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E6F" w:rsidRDefault="002B7311" w:rsidP="0037033F">
      <w:pPr>
        <w:jc w:val="center"/>
        <w:rPr>
          <w:szCs w:val="28"/>
        </w:rPr>
      </w:pPr>
      <w:r w:rsidRPr="00760E6F">
        <w:rPr>
          <w:rFonts w:eastAsia="Times New Roman"/>
          <w:b/>
          <w:bCs/>
          <w:szCs w:val="28"/>
        </w:rPr>
        <w:t>Общие сведения о формах получения образования и формах обучения</w:t>
      </w:r>
      <w:r w:rsidR="0037033F" w:rsidRPr="00760E6F">
        <w:rPr>
          <w:szCs w:val="28"/>
        </w:rPr>
        <w:t xml:space="preserve"> </w:t>
      </w:r>
    </w:p>
    <w:p w:rsidR="00760E6F" w:rsidRPr="00760E6F" w:rsidRDefault="00760E6F" w:rsidP="00760E6F">
      <w:pPr>
        <w:jc w:val="center"/>
        <w:rPr>
          <w:rFonts w:eastAsia="Times New Roman"/>
          <w:b/>
          <w:szCs w:val="28"/>
        </w:rPr>
      </w:pPr>
      <w:r>
        <w:rPr>
          <w:rFonts w:eastAsia="Times New Roman"/>
          <w:b/>
          <w:bCs/>
          <w:szCs w:val="28"/>
        </w:rPr>
        <w:t>в</w:t>
      </w:r>
      <w:r w:rsidRPr="00760E6F">
        <w:rPr>
          <w:rFonts w:eastAsia="Times New Roman"/>
          <w:b/>
          <w:bCs/>
          <w:szCs w:val="28"/>
        </w:rPr>
        <w:t xml:space="preserve"> м</w:t>
      </w:r>
      <w:r w:rsidRPr="00760E6F">
        <w:rPr>
          <w:rFonts w:eastAsia="Times New Roman"/>
          <w:b/>
          <w:szCs w:val="28"/>
        </w:rPr>
        <w:t xml:space="preserve">униципальном </w:t>
      </w:r>
      <w:r w:rsidRPr="00760E6F">
        <w:rPr>
          <w:rFonts w:eastAsia="Times New Roman"/>
          <w:b/>
          <w:szCs w:val="28"/>
          <w:highlight w:val="yellow"/>
        </w:rPr>
        <w:t>бюджетном</w:t>
      </w:r>
      <w:r w:rsidRPr="00760E6F">
        <w:rPr>
          <w:rFonts w:eastAsia="Times New Roman"/>
          <w:b/>
          <w:szCs w:val="28"/>
        </w:rPr>
        <w:t xml:space="preserve"> общеобразовательном учреждении </w:t>
      </w:r>
    </w:p>
    <w:p w:rsidR="00760E6F" w:rsidRPr="00760E6F" w:rsidRDefault="00760E6F" w:rsidP="00760E6F">
      <w:pPr>
        <w:jc w:val="center"/>
        <w:rPr>
          <w:rFonts w:eastAsia="Times New Roman"/>
          <w:b/>
          <w:szCs w:val="28"/>
        </w:rPr>
      </w:pPr>
      <w:r w:rsidRPr="00760E6F">
        <w:rPr>
          <w:rFonts w:eastAsia="Times New Roman"/>
          <w:b/>
          <w:szCs w:val="28"/>
        </w:rPr>
        <w:t>«Средняя общеобразовательная школа №</w:t>
      </w:r>
      <w:r w:rsidRPr="00760E6F">
        <w:rPr>
          <w:rFonts w:eastAsia="Times New Roman"/>
          <w:b/>
          <w:szCs w:val="28"/>
          <w:highlight w:val="yellow"/>
        </w:rPr>
        <w:t>1</w:t>
      </w:r>
      <w:r w:rsidRPr="00760E6F">
        <w:rPr>
          <w:rFonts w:eastAsia="Times New Roman"/>
          <w:b/>
          <w:szCs w:val="28"/>
        </w:rPr>
        <w:t xml:space="preserve">» Изобильненского </w:t>
      </w:r>
      <w:r w:rsidR="005B6B87">
        <w:rPr>
          <w:rFonts w:eastAsia="Times New Roman"/>
          <w:b/>
          <w:szCs w:val="28"/>
        </w:rPr>
        <w:t>муниципального</w:t>
      </w:r>
      <w:r w:rsidRPr="00760E6F">
        <w:rPr>
          <w:rFonts w:eastAsia="Times New Roman"/>
          <w:b/>
          <w:szCs w:val="28"/>
        </w:rPr>
        <w:t xml:space="preserve"> округа Ставропольского края</w:t>
      </w:r>
    </w:p>
    <w:p w:rsidR="002B7311" w:rsidRDefault="002B7311" w:rsidP="00760E6F">
      <w:pPr>
        <w:jc w:val="center"/>
        <w:rPr>
          <w:rFonts w:eastAsia="Times New Roman"/>
          <w:b/>
          <w:bCs/>
          <w:szCs w:val="28"/>
        </w:rPr>
      </w:pPr>
      <w:r w:rsidRPr="00760E6F">
        <w:rPr>
          <w:rFonts w:eastAsia="Times New Roman"/>
          <w:b/>
          <w:bCs/>
          <w:szCs w:val="28"/>
        </w:rPr>
        <w:t xml:space="preserve">на </w:t>
      </w:r>
      <w:r w:rsidR="0037033F" w:rsidRPr="00760E6F">
        <w:rPr>
          <w:rFonts w:eastAsia="Times New Roman"/>
          <w:b/>
          <w:bCs/>
          <w:szCs w:val="28"/>
        </w:rPr>
        <w:t>05</w:t>
      </w:r>
      <w:r w:rsidRPr="00760E6F">
        <w:rPr>
          <w:rFonts w:eastAsia="Times New Roman"/>
          <w:b/>
          <w:bCs/>
          <w:szCs w:val="28"/>
        </w:rPr>
        <w:t xml:space="preserve"> сентября</w:t>
      </w:r>
      <w:r w:rsidR="0037033F" w:rsidRPr="00760E6F">
        <w:rPr>
          <w:rFonts w:eastAsia="Times New Roman"/>
          <w:b/>
          <w:bCs/>
          <w:szCs w:val="28"/>
        </w:rPr>
        <w:t xml:space="preserve"> 202</w:t>
      </w:r>
      <w:r w:rsidRPr="00760E6F">
        <w:rPr>
          <w:rFonts w:eastAsia="Times New Roman"/>
          <w:b/>
          <w:bCs/>
          <w:szCs w:val="28"/>
          <w:highlight w:val="yellow"/>
        </w:rPr>
        <w:t>_</w:t>
      </w:r>
      <w:r w:rsidRPr="00760E6F">
        <w:rPr>
          <w:rFonts w:eastAsia="Times New Roman"/>
          <w:b/>
          <w:bCs/>
          <w:szCs w:val="28"/>
        </w:rPr>
        <w:t>г</w:t>
      </w:r>
      <w:r w:rsidR="0037033F" w:rsidRPr="00760E6F">
        <w:rPr>
          <w:rFonts w:eastAsia="Times New Roman"/>
          <w:b/>
          <w:bCs/>
          <w:szCs w:val="28"/>
        </w:rPr>
        <w:t>ода</w:t>
      </w:r>
    </w:p>
    <w:p w:rsidR="00760E6F" w:rsidRPr="00760E6F" w:rsidRDefault="00760E6F" w:rsidP="00760E6F">
      <w:pPr>
        <w:jc w:val="center"/>
        <w:rPr>
          <w:rFonts w:eastAsia="Times New Roman"/>
          <w:b/>
          <w:bCs/>
          <w:szCs w:val="28"/>
        </w:rPr>
      </w:pPr>
    </w:p>
    <w:tbl>
      <w:tblPr>
        <w:tblStyle w:val="a3"/>
        <w:tblW w:w="5000" w:type="pct"/>
        <w:tblLook w:val="0000" w:firstRow="0" w:lastRow="0" w:firstColumn="0" w:lastColumn="0" w:noHBand="0" w:noVBand="0"/>
      </w:tblPr>
      <w:tblGrid>
        <w:gridCol w:w="1872"/>
        <w:gridCol w:w="1345"/>
        <w:gridCol w:w="1349"/>
        <w:gridCol w:w="1359"/>
        <w:gridCol w:w="1603"/>
        <w:gridCol w:w="2323"/>
      </w:tblGrid>
      <w:tr w:rsidR="00FA222B" w:rsidRPr="00760E6F" w:rsidTr="00760E6F">
        <w:trPr>
          <w:trHeight w:hRule="exact" w:val="298"/>
        </w:trPr>
        <w:tc>
          <w:tcPr>
            <w:tcW w:w="844" w:type="pct"/>
            <w:vMerge w:val="restart"/>
            <w:vAlign w:val="center"/>
          </w:tcPr>
          <w:p w:rsidR="00FA222B" w:rsidRPr="00760E6F" w:rsidRDefault="00FA222B" w:rsidP="00760E6F">
            <w:pPr>
              <w:spacing w:line="260" w:lineRule="exact"/>
              <w:jc w:val="center"/>
              <w:rPr>
                <w:rFonts w:eastAsia="Times New Roman"/>
                <w:szCs w:val="28"/>
              </w:rPr>
            </w:pPr>
            <w:r w:rsidRPr="00760E6F">
              <w:rPr>
                <w:rFonts w:eastAsia="Times New Roman"/>
                <w:szCs w:val="28"/>
              </w:rPr>
              <w:t>Общая численность обучающихся (чел)</w:t>
            </w:r>
          </w:p>
        </w:tc>
        <w:tc>
          <w:tcPr>
            <w:tcW w:w="2342" w:type="pct"/>
            <w:gridSpan w:val="3"/>
            <w:vAlign w:val="center"/>
          </w:tcPr>
          <w:p w:rsidR="00FA222B" w:rsidRPr="00760E6F" w:rsidRDefault="00FA222B" w:rsidP="00760E6F">
            <w:pPr>
              <w:spacing w:line="260" w:lineRule="exact"/>
              <w:jc w:val="center"/>
              <w:rPr>
                <w:rFonts w:eastAsia="Times New Roman"/>
                <w:szCs w:val="28"/>
              </w:rPr>
            </w:pPr>
            <w:r w:rsidRPr="00760E6F">
              <w:rPr>
                <w:rFonts w:eastAsia="Times New Roman"/>
                <w:szCs w:val="28"/>
              </w:rPr>
              <w:t>Обучение в ОУ</w:t>
            </w:r>
          </w:p>
        </w:tc>
        <w:tc>
          <w:tcPr>
            <w:tcW w:w="1813" w:type="pct"/>
            <w:gridSpan w:val="2"/>
            <w:vAlign w:val="center"/>
          </w:tcPr>
          <w:p w:rsidR="00FA222B" w:rsidRPr="00760E6F" w:rsidRDefault="00FA222B" w:rsidP="00760E6F">
            <w:pPr>
              <w:spacing w:line="260" w:lineRule="exact"/>
              <w:jc w:val="center"/>
              <w:rPr>
                <w:rFonts w:eastAsia="Times New Roman"/>
                <w:szCs w:val="28"/>
              </w:rPr>
            </w:pPr>
            <w:r w:rsidRPr="00760E6F">
              <w:rPr>
                <w:rFonts w:eastAsia="Times New Roman"/>
                <w:szCs w:val="28"/>
              </w:rPr>
              <w:t>Обучение вне ОУ</w:t>
            </w:r>
          </w:p>
        </w:tc>
      </w:tr>
      <w:tr w:rsidR="00FA222B" w:rsidRPr="00760E6F" w:rsidTr="00760E6F">
        <w:trPr>
          <w:trHeight w:hRule="exact" w:val="835"/>
        </w:trPr>
        <w:tc>
          <w:tcPr>
            <w:tcW w:w="844" w:type="pct"/>
            <w:vMerge/>
            <w:vAlign w:val="center"/>
          </w:tcPr>
          <w:p w:rsidR="00FA222B" w:rsidRPr="00760E6F" w:rsidRDefault="00FA222B" w:rsidP="00760E6F">
            <w:pPr>
              <w:spacing w:line="260" w:lineRule="exact"/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778" w:type="pct"/>
            <w:vAlign w:val="center"/>
          </w:tcPr>
          <w:p w:rsidR="00FA222B" w:rsidRPr="00760E6F" w:rsidRDefault="00FA222B" w:rsidP="00760E6F">
            <w:pPr>
              <w:spacing w:line="260" w:lineRule="exact"/>
              <w:jc w:val="center"/>
              <w:rPr>
                <w:rFonts w:eastAsia="Times New Roman"/>
                <w:szCs w:val="28"/>
              </w:rPr>
            </w:pPr>
            <w:r w:rsidRPr="00760E6F">
              <w:rPr>
                <w:rFonts w:eastAsia="Times New Roman"/>
                <w:szCs w:val="28"/>
              </w:rPr>
              <w:t>Очная форма (чел</w:t>
            </w:r>
            <w:r w:rsidR="0037033F" w:rsidRPr="00760E6F">
              <w:rPr>
                <w:rFonts w:eastAsia="Times New Roman"/>
                <w:szCs w:val="28"/>
              </w:rPr>
              <w:t>)</w:t>
            </w:r>
          </w:p>
        </w:tc>
        <w:tc>
          <w:tcPr>
            <w:tcW w:w="780" w:type="pct"/>
            <w:vAlign w:val="center"/>
          </w:tcPr>
          <w:p w:rsidR="00FA222B" w:rsidRPr="00760E6F" w:rsidRDefault="00FA222B" w:rsidP="00760E6F">
            <w:pPr>
              <w:spacing w:line="260" w:lineRule="exact"/>
              <w:jc w:val="center"/>
              <w:rPr>
                <w:rFonts w:eastAsia="Times New Roman"/>
                <w:szCs w:val="28"/>
              </w:rPr>
            </w:pPr>
            <w:r w:rsidRPr="00760E6F">
              <w:rPr>
                <w:rFonts w:eastAsia="Times New Roman"/>
                <w:szCs w:val="28"/>
              </w:rPr>
              <w:t>Очно-заочная форма (чел)</w:t>
            </w:r>
          </w:p>
        </w:tc>
        <w:tc>
          <w:tcPr>
            <w:tcW w:w="785" w:type="pct"/>
            <w:vAlign w:val="center"/>
          </w:tcPr>
          <w:p w:rsidR="00FA222B" w:rsidRPr="00760E6F" w:rsidRDefault="00FA222B" w:rsidP="00760E6F">
            <w:pPr>
              <w:spacing w:line="260" w:lineRule="exact"/>
              <w:jc w:val="center"/>
              <w:rPr>
                <w:rFonts w:eastAsia="Times New Roman"/>
                <w:szCs w:val="28"/>
              </w:rPr>
            </w:pPr>
            <w:r w:rsidRPr="00760E6F">
              <w:rPr>
                <w:rFonts w:eastAsia="Times New Roman"/>
                <w:szCs w:val="28"/>
              </w:rPr>
              <w:t>Заочная форма (чел</w:t>
            </w:r>
            <w:r w:rsidR="0037033F" w:rsidRPr="00760E6F">
              <w:rPr>
                <w:rFonts w:eastAsia="Times New Roman"/>
                <w:szCs w:val="28"/>
              </w:rPr>
              <w:t>)</w:t>
            </w:r>
          </w:p>
        </w:tc>
        <w:tc>
          <w:tcPr>
            <w:tcW w:w="909" w:type="pct"/>
            <w:vAlign w:val="center"/>
          </w:tcPr>
          <w:p w:rsidR="00FA222B" w:rsidRPr="00760E6F" w:rsidRDefault="00FA222B" w:rsidP="00760E6F">
            <w:pPr>
              <w:spacing w:line="260" w:lineRule="exact"/>
              <w:jc w:val="center"/>
              <w:rPr>
                <w:rFonts w:eastAsia="Times New Roman"/>
                <w:szCs w:val="28"/>
              </w:rPr>
            </w:pPr>
            <w:r w:rsidRPr="00760E6F">
              <w:rPr>
                <w:rFonts w:eastAsia="Times New Roman"/>
                <w:szCs w:val="28"/>
              </w:rPr>
              <w:t>Семейное обучение</w:t>
            </w:r>
          </w:p>
        </w:tc>
        <w:tc>
          <w:tcPr>
            <w:tcW w:w="904" w:type="pct"/>
            <w:vAlign w:val="center"/>
          </w:tcPr>
          <w:p w:rsidR="00FA222B" w:rsidRPr="00760E6F" w:rsidRDefault="0037033F" w:rsidP="00760E6F">
            <w:pPr>
              <w:spacing w:line="260" w:lineRule="exact"/>
              <w:jc w:val="center"/>
              <w:rPr>
                <w:rFonts w:eastAsia="Times New Roman"/>
                <w:szCs w:val="28"/>
              </w:rPr>
            </w:pPr>
            <w:r w:rsidRPr="00760E6F">
              <w:rPr>
                <w:rFonts w:eastAsia="Times New Roman"/>
                <w:szCs w:val="28"/>
              </w:rPr>
              <w:t>Самообразован</w:t>
            </w:r>
            <w:r w:rsidR="00FA222B" w:rsidRPr="00760E6F">
              <w:rPr>
                <w:rFonts w:eastAsia="Times New Roman"/>
                <w:szCs w:val="28"/>
              </w:rPr>
              <w:t>ие</w:t>
            </w:r>
          </w:p>
        </w:tc>
      </w:tr>
      <w:tr w:rsidR="00FA222B" w:rsidRPr="00760E6F" w:rsidTr="00760E6F">
        <w:trPr>
          <w:trHeight w:hRule="exact" w:val="835"/>
        </w:trPr>
        <w:tc>
          <w:tcPr>
            <w:tcW w:w="844" w:type="pct"/>
          </w:tcPr>
          <w:p w:rsidR="00FA222B" w:rsidRPr="00760E6F" w:rsidRDefault="00FA222B" w:rsidP="00760E6F">
            <w:pPr>
              <w:spacing w:line="260" w:lineRule="exact"/>
              <w:rPr>
                <w:rFonts w:eastAsia="Times New Roman"/>
                <w:szCs w:val="28"/>
              </w:rPr>
            </w:pPr>
          </w:p>
        </w:tc>
        <w:tc>
          <w:tcPr>
            <w:tcW w:w="778" w:type="pct"/>
          </w:tcPr>
          <w:p w:rsidR="00FA222B" w:rsidRPr="00760E6F" w:rsidRDefault="00FA222B" w:rsidP="00760E6F">
            <w:pPr>
              <w:spacing w:line="260" w:lineRule="exact"/>
              <w:rPr>
                <w:rFonts w:eastAsia="Times New Roman"/>
                <w:szCs w:val="28"/>
              </w:rPr>
            </w:pPr>
          </w:p>
        </w:tc>
        <w:tc>
          <w:tcPr>
            <w:tcW w:w="780" w:type="pct"/>
          </w:tcPr>
          <w:p w:rsidR="00FA222B" w:rsidRPr="00760E6F" w:rsidRDefault="00FA222B" w:rsidP="00760E6F">
            <w:pPr>
              <w:spacing w:line="260" w:lineRule="exact"/>
              <w:rPr>
                <w:rFonts w:eastAsia="Times New Roman"/>
                <w:szCs w:val="28"/>
              </w:rPr>
            </w:pPr>
          </w:p>
        </w:tc>
        <w:tc>
          <w:tcPr>
            <w:tcW w:w="785" w:type="pct"/>
          </w:tcPr>
          <w:p w:rsidR="00FA222B" w:rsidRPr="00760E6F" w:rsidRDefault="00FA222B" w:rsidP="00760E6F">
            <w:pPr>
              <w:spacing w:line="260" w:lineRule="exact"/>
              <w:rPr>
                <w:rFonts w:eastAsia="Times New Roman"/>
                <w:szCs w:val="28"/>
              </w:rPr>
            </w:pPr>
          </w:p>
        </w:tc>
        <w:tc>
          <w:tcPr>
            <w:tcW w:w="909" w:type="pct"/>
          </w:tcPr>
          <w:p w:rsidR="00FA222B" w:rsidRPr="00760E6F" w:rsidRDefault="00FA222B" w:rsidP="00760E6F">
            <w:pPr>
              <w:spacing w:line="260" w:lineRule="exact"/>
              <w:rPr>
                <w:rFonts w:eastAsia="Times New Roman"/>
                <w:szCs w:val="28"/>
              </w:rPr>
            </w:pPr>
          </w:p>
        </w:tc>
        <w:tc>
          <w:tcPr>
            <w:tcW w:w="904" w:type="pct"/>
          </w:tcPr>
          <w:p w:rsidR="00FA222B" w:rsidRPr="00760E6F" w:rsidRDefault="00FA222B" w:rsidP="00760E6F">
            <w:pPr>
              <w:spacing w:line="260" w:lineRule="exact"/>
              <w:rPr>
                <w:rFonts w:eastAsia="Times New Roman"/>
                <w:szCs w:val="28"/>
              </w:rPr>
            </w:pPr>
          </w:p>
        </w:tc>
      </w:tr>
    </w:tbl>
    <w:p w:rsidR="00FA222B" w:rsidRDefault="00FA222B" w:rsidP="00FA222B">
      <w:pPr>
        <w:rPr>
          <w:rFonts w:eastAsia="Times New Roman"/>
          <w:b/>
          <w:bCs/>
          <w:sz w:val="26"/>
          <w:szCs w:val="26"/>
        </w:rPr>
      </w:pPr>
    </w:p>
    <w:p w:rsidR="00AB73C8" w:rsidRDefault="00AB73C8" w:rsidP="00FA222B">
      <w:pPr>
        <w:rPr>
          <w:rFonts w:eastAsia="Times New Roman"/>
          <w:b/>
          <w:bCs/>
          <w:sz w:val="26"/>
          <w:szCs w:val="26"/>
        </w:rPr>
      </w:pPr>
    </w:p>
    <w:p w:rsidR="00AB73C8" w:rsidRDefault="00AB73C8" w:rsidP="00FA222B">
      <w:pPr>
        <w:rPr>
          <w:rFonts w:eastAsia="Times New Roman"/>
          <w:b/>
          <w:bCs/>
          <w:sz w:val="26"/>
          <w:szCs w:val="26"/>
        </w:rPr>
      </w:pPr>
    </w:p>
    <w:p w:rsidR="00AB73C8" w:rsidRPr="00760E6F" w:rsidRDefault="00AB73C8" w:rsidP="00AB73C8">
      <w:pPr>
        <w:jc w:val="center"/>
        <w:rPr>
          <w:rFonts w:eastAsia="Times New Roman"/>
          <w:b/>
          <w:bCs/>
          <w:szCs w:val="28"/>
        </w:rPr>
      </w:pPr>
      <w:r w:rsidRPr="00760E6F">
        <w:rPr>
          <w:rFonts w:eastAsia="Times New Roman"/>
          <w:b/>
          <w:bCs/>
          <w:szCs w:val="28"/>
        </w:rPr>
        <w:t>Информация о родителях и обучающихся, отказавшихся от получения образования в образовательной организации в связи с выбором получения образования</w:t>
      </w:r>
      <w:r>
        <w:rPr>
          <w:rFonts w:eastAsia="Times New Roman"/>
          <w:b/>
          <w:bCs/>
          <w:szCs w:val="28"/>
        </w:rPr>
        <w:t xml:space="preserve"> </w:t>
      </w:r>
      <w:r w:rsidRPr="00760E6F">
        <w:rPr>
          <w:rFonts w:eastAsia="Times New Roman"/>
          <w:b/>
          <w:bCs/>
          <w:szCs w:val="28"/>
        </w:rPr>
        <w:t>в семейной форме или форме самообразования</w:t>
      </w:r>
    </w:p>
    <w:p w:rsidR="00AB73C8" w:rsidRPr="00760E6F" w:rsidRDefault="00AB73C8" w:rsidP="00AB73C8">
      <w:pPr>
        <w:jc w:val="center"/>
        <w:rPr>
          <w:rFonts w:eastAsia="Times New Roman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60"/>
        <w:gridCol w:w="780"/>
        <w:gridCol w:w="1244"/>
        <w:gridCol w:w="1693"/>
        <w:gridCol w:w="1539"/>
        <w:gridCol w:w="2099"/>
      </w:tblGrid>
      <w:tr w:rsidR="00AB73C8" w:rsidRPr="00760E6F" w:rsidTr="000118E9">
        <w:trPr>
          <w:trHeight w:hRule="exact" w:val="2150"/>
        </w:trPr>
        <w:tc>
          <w:tcPr>
            <w:tcW w:w="1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3C8" w:rsidRPr="00760E6F" w:rsidRDefault="00AB73C8" w:rsidP="000118E9">
            <w:pPr>
              <w:spacing w:line="260" w:lineRule="exact"/>
              <w:jc w:val="center"/>
              <w:rPr>
                <w:rFonts w:eastAsia="Times New Roman"/>
                <w:szCs w:val="28"/>
              </w:rPr>
            </w:pPr>
            <w:r w:rsidRPr="00760E6F">
              <w:rPr>
                <w:rFonts w:eastAsia="Times New Roman"/>
                <w:szCs w:val="28"/>
              </w:rPr>
              <w:t>Ф.И.О. ребенка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3C8" w:rsidRPr="00760E6F" w:rsidRDefault="00AB73C8" w:rsidP="000118E9">
            <w:pPr>
              <w:spacing w:line="260" w:lineRule="exact"/>
              <w:jc w:val="center"/>
              <w:rPr>
                <w:rFonts w:eastAsia="Times New Roman"/>
                <w:szCs w:val="28"/>
              </w:rPr>
            </w:pPr>
            <w:r w:rsidRPr="00760E6F">
              <w:rPr>
                <w:rFonts w:eastAsia="Times New Roman"/>
                <w:szCs w:val="28"/>
              </w:rPr>
              <w:t>Класс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3C8" w:rsidRPr="00760E6F" w:rsidRDefault="00AB73C8" w:rsidP="000118E9">
            <w:pPr>
              <w:spacing w:line="260" w:lineRule="exact"/>
              <w:jc w:val="center"/>
              <w:rPr>
                <w:rFonts w:eastAsia="Times New Roman"/>
                <w:szCs w:val="28"/>
              </w:rPr>
            </w:pPr>
            <w:r w:rsidRPr="00760E6F">
              <w:rPr>
                <w:rFonts w:eastAsia="Times New Roman"/>
                <w:szCs w:val="28"/>
              </w:rPr>
              <w:t>Форма обучения</w:t>
            </w: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3C8" w:rsidRPr="00760E6F" w:rsidRDefault="00AB73C8" w:rsidP="000118E9">
            <w:pPr>
              <w:spacing w:line="260" w:lineRule="exact"/>
              <w:jc w:val="center"/>
              <w:rPr>
                <w:rFonts w:eastAsia="Times New Roman"/>
                <w:szCs w:val="28"/>
              </w:rPr>
            </w:pPr>
            <w:r w:rsidRPr="00760E6F">
              <w:rPr>
                <w:rFonts w:eastAsia="Times New Roman"/>
                <w:szCs w:val="28"/>
              </w:rPr>
              <w:t>Ф.И.О.</w:t>
            </w:r>
          </w:p>
          <w:p w:rsidR="00AB73C8" w:rsidRPr="00760E6F" w:rsidRDefault="00AB73C8" w:rsidP="000118E9">
            <w:pPr>
              <w:spacing w:line="260" w:lineRule="exact"/>
              <w:jc w:val="center"/>
              <w:rPr>
                <w:rFonts w:eastAsia="Times New Roman"/>
                <w:szCs w:val="28"/>
              </w:rPr>
            </w:pPr>
            <w:r w:rsidRPr="00760E6F">
              <w:rPr>
                <w:rFonts w:eastAsia="Times New Roman"/>
                <w:szCs w:val="28"/>
              </w:rPr>
              <w:t>родителей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3C8" w:rsidRPr="00760E6F" w:rsidRDefault="00AB73C8" w:rsidP="000118E9">
            <w:pPr>
              <w:spacing w:line="260" w:lineRule="exact"/>
              <w:jc w:val="center"/>
              <w:rPr>
                <w:rFonts w:eastAsia="Times New Roman"/>
                <w:szCs w:val="28"/>
              </w:rPr>
            </w:pPr>
            <w:r w:rsidRPr="00760E6F">
              <w:rPr>
                <w:rFonts w:eastAsia="Times New Roman"/>
                <w:szCs w:val="28"/>
              </w:rPr>
              <w:t>Адрес проживания</w:t>
            </w: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3C8" w:rsidRPr="00760E6F" w:rsidRDefault="00AB73C8" w:rsidP="000118E9">
            <w:pPr>
              <w:spacing w:line="260" w:lineRule="exact"/>
              <w:jc w:val="center"/>
              <w:rPr>
                <w:rFonts w:eastAsia="Times New Roman"/>
                <w:szCs w:val="28"/>
              </w:rPr>
            </w:pPr>
            <w:r w:rsidRPr="00760E6F">
              <w:rPr>
                <w:rFonts w:eastAsia="Times New Roman"/>
                <w:szCs w:val="28"/>
              </w:rPr>
              <w:t>Наличие заявления на прохождение промежуточной и/или государственной итоговой аттестации</w:t>
            </w:r>
          </w:p>
        </w:tc>
      </w:tr>
      <w:tr w:rsidR="00AB73C8" w:rsidRPr="00760E6F" w:rsidTr="000118E9">
        <w:trPr>
          <w:trHeight w:hRule="exact" w:val="579"/>
        </w:trPr>
        <w:tc>
          <w:tcPr>
            <w:tcW w:w="1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3C8" w:rsidRPr="00760E6F" w:rsidRDefault="00AB73C8" w:rsidP="000118E9">
            <w:pPr>
              <w:spacing w:line="260" w:lineRule="exact"/>
              <w:rPr>
                <w:rFonts w:eastAsia="Times New Roman"/>
                <w:szCs w:val="28"/>
              </w:rPr>
            </w:pP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3C8" w:rsidRPr="00760E6F" w:rsidRDefault="00AB73C8" w:rsidP="000118E9">
            <w:pPr>
              <w:spacing w:line="260" w:lineRule="exact"/>
              <w:rPr>
                <w:rFonts w:eastAsia="Times New Roman"/>
                <w:szCs w:val="28"/>
              </w:rPr>
            </w:pP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3C8" w:rsidRPr="00760E6F" w:rsidRDefault="00AB73C8" w:rsidP="000118E9">
            <w:pPr>
              <w:spacing w:line="260" w:lineRule="exact"/>
              <w:rPr>
                <w:rFonts w:eastAsia="Times New Roman"/>
                <w:szCs w:val="28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3C8" w:rsidRPr="00760E6F" w:rsidRDefault="00AB73C8" w:rsidP="000118E9">
            <w:pPr>
              <w:spacing w:line="260" w:lineRule="exact"/>
              <w:rPr>
                <w:rFonts w:eastAsia="Times New Roman"/>
                <w:szCs w:val="28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3C8" w:rsidRPr="00760E6F" w:rsidRDefault="00AB73C8" w:rsidP="000118E9">
            <w:pPr>
              <w:spacing w:line="260" w:lineRule="exact"/>
              <w:rPr>
                <w:rFonts w:eastAsia="Times New Roman"/>
                <w:szCs w:val="28"/>
              </w:rPr>
            </w:pPr>
          </w:p>
        </w:tc>
        <w:tc>
          <w:tcPr>
            <w:tcW w:w="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3C8" w:rsidRPr="00760E6F" w:rsidRDefault="00AB73C8" w:rsidP="000118E9">
            <w:pPr>
              <w:spacing w:line="260" w:lineRule="exact"/>
              <w:rPr>
                <w:rFonts w:eastAsia="Times New Roman"/>
                <w:szCs w:val="28"/>
              </w:rPr>
            </w:pPr>
          </w:p>
        </w:tc>
      </w:tr>
    </w:tbl>
    <w:p w:rsidR="00065233" w:rsidRDefault="00065233" w:rsidP="00FA222B">
      <w:pPr>
        <w:pStyle w:val="Style17"/>
        <w:rPr>
          <w:sz w:val="22"/>
          <w:szCs w:val="22"/>
        </w:rPr>
      </w:pPr>
      <w:bookmarkStart w:id="0" w:name="_GoBack"/>
      <w:bookmarkEnd w:id="0"/>
    </w:p>
    <w:sectPr w:rsidR="00065233" w:rsidSect="00AB73C8">
      <w:pgSz w:w="11904" w:h="16834" w:code="9"/>
      <w:pgMar w:top="851" w:right="851" w:bottom="993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5F"/>
    <w:rsid w:val="0001161D"/>
    <w:rsid w:val="00024FFF"/>
    <w:rsid w:val="00065233"/>
    <w:rsid w:val="000C2BDC"/>
    <w:rsid w:val="0010648A"/>
    <w:rsid w:val="00212687"/>
    <w:rsid w:val="00243263"/>
    <w:rsid w:val="002B7311"/>
    <w:rsid w:val="0037033F"/>
    <w:rsid w:val="00380775"/>
    <w:rsid w:val="003C76F6"/>
    <w:rsid w:val="00410E9C"/>
    <w:rsid w:val="004249A2"/>
    <w:rsid w:val="00433204"/>
    <w:rsid w:val="00467003"/>
    <w:rsid w:val="005B6B87"/>
    <w:rsid w:val="006D7F4E"/>
    <w:rsid w:val="007256BC"/>
    <w:rsid w:val="00760E6F"/>
    <w:rsid w:val="00796B7C"/>
    <w:rsid w:val="007C3E5F"/>
    <w:rsid w:val="007C7A22"/>
    <w:rsid w:val="007F6F37"/>
    <w:rsid w:val="00807BD4"/>
    <w:rsid w:val="009F7F74"/>
    <w:rsid w:val="00A30B75"/>
    <w:rsid w:val="00A77412"/>
    <w:rsid w:val="00AB73C8"/>
    <w:rsid w:val="00AC49DA"/>
    <w:rsid w:val="00AD4413"/>
    <w:rsid w:val="00AE4D50"/>
    <w:rsid w:val="00B4338B"/>
    <w:rsid w:val="00BF7E30"/>
    <w:rsid w:val="00C50A15"/>
    <w:rsid w:val="00E51EBD"/>
    <w:rsid w:val="00EB49A4"/>
    <w:rsid w:val="00EF146E"/>
    <w:rsid w:val="00F26844"/>
    <w:rsid w:val="00FA222B"/>
    <w:rsid w:val="00FA6CD5"/>
    <w:rsid w:val="00FE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SpecialistPC</dc:creator>
  <cp:lastModifiedBy>SpecialistPC</cp:lastModifiedBy>
  <cp:revision>3</cp:revision>
  <dcterms:created xsi:type="dcterms:W3CDTF">2024-02-19T14:24:00Z</dcterms:created>
  <dcterms:modified xsi:type="dcterms:W3CDTF">2024-03-13T13:20:00Z</dcterms:modified>
</cp:coreProperties>
</file>